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356816" w:rsidRPr="0013471B" w14:paraId="5071DA83" w14:textId="77777777">
        <w:trPr>
          <w:cantSplit/>
          <w:trHeight w:hRule="exact" w:val="1440"/>
        </w:trPr>
        <w:tc>
          <w:tcPr>
            <w:tcW w:w="3787" w:type="dxa"/>
          </w:tcPr>
          <w:p w14:paraId="041BBD84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C6B66">
              <w:rPr>
                <w:rFonts w:ascii="Arial" w:hAnsi="Arial" w:cs="Arial"/>
                <w:b/>
                <w:noProof/>
                <w:sz w:val="17"/>
                <w:szCs w:val="17"/>
              </w:rPr>
              <w:t>Alice &amp; Erle Nye</w:t>
            </w:r>
          </w:p>
          <w:p w14:paraId="374215F8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Alice Nye</w:t>
            </w:r>
          </w:p>
          <w:p w14:paraId="7D519A97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8523 Thackery Apartment # 9114</w:t>
            </w:r>
          </w:p>
          <w:p w14:paraId="3EA48858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Dallas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75225</w:t>
            </w:r>
          </w:p>
          <w:p w14:paraId="490F6A9D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F79F049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40405E6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C6B66">
              <w:rPr>
                <w:rFonts w:ascii="Arial" w:hAnsi="Arial" w:cs="Arial"/>
                <w:b/>
                <w:noProof/>
                <w:sz w:val="17"/>
                <w:szCs w:val="17"/>
              </w:rPr>
              <w:t>Benton Williams PLLC</w:t>
            </w:r>
          </w:p>
          <w:p w14:paraId="19631941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T. Benton Williams II</w:t>
            </w:r>
          </w:p>
          <w:p w14:paraId="09CC9E25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100 Crescent Court, Suite 700</w:t>
            </w:r>
          </w:p>
          <w:p w14:paraId="09DBA884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Dallas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75201</w:t>
            </w:r>
          </w:p>
          <w:p w14:paraId="4ADC96D6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B936324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04F15ED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C6B66">
              <w:rPr>
                <w:rFonts w:ascii="Arial" w:hAnsi="Arial" w:cs="Arial"/>
                <w:b/>
                <w:noProof/>
                <w:sz w:val="17"/>
                <w:szCs w:val="17"/>
              </w:rPr>
              <w:t>Cooley LLP</w:t>
            </w:r>
          </w:p>
          <w:p w14:paraId="6508E143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Eric E. Walker, Esq.</w:t>
            </w:r>
          </w:p>
          <w:p w14:paraId="20B6C213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110 North Wacker Drive, Suite 4200</w:t>
            </w:r>
          </w:p>
          <w:p w14:paraId="1E401A9C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Chicago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IL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60606-1511</w:t>
            </w:r>
          </w:p>
          <w:p w14:paraId="1C49A5FF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816" w:rsidRPr="0013471B" w14:paraId="2B380643" w14:textId="77777777">
        <w:trPr>
          <w:cantSplit/>
          <w:trHeight w:hRule="exact" w:val="1440"/>
        </w:trPr>
        <w:tc>
          <w:tcPr>
            <w:tcW w:w="3787" w:type="dxa"/>
          </w:tcPr>
          <w:p w14:paraId="3AD8BA3E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C6B66">
              <w:rPr>
                <w:rFonts w:ascii="Arial" w:hAnsi="Arial" w:cs="Arial"/>
                <w:b/>
                <w:noProof/>
                <w:sz w:val="17"/>
                <w:szCs w:val="17"/>
              </w:rPr>
              <w:t>Donald &amp; Lorraine Trice</w:t>
            </w:r>
          </w:p>
          <w:p w14:paraId="276DB085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Donald Trice</w:t>
            </w:r>
          </w:p>
          <w:p w14:paraId="3619A98C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8523 Thackery Street, Apt. 9319</w:t>
            </w:r>
          </w:p>
          <w:p w14:paraId="118A216D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Dallas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75225</w:t>
            </w:r>
          </w:p>
          <w:p w14:paraId="7B310399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263FCD8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0E7B279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C6B66">
              <w:rPr>
                <w:rFonts w:ascii="Arial" w:hAnsi="Arial" w:cs="Arial"/>
                <w:b/>
                <w:noProof/>
                <w:sz w:val="17"/>
                <w:szCs w:val="17"/>
              </w:rPr>
              <w:t>Dorsey &amp; Whitney LLP</w:t>
            </w:r>
          </w:p>
          <w:p w14:paraId="03B6BB28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David D. Grossklaus, Esq. &amp; Adam J. Freed, Esq.</w:t>
            </w:r>
          </w:p>
          <w:p w14:paraId="14368FED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801 Grand Avenue, Suite 4100</w:t>
            </w:r>
          </w:p>
          <w:p w14:paraId="0C3C38E3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Des Moines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50309</w:t>
            </w:r>
          </w:p>
          <w:p w14:paraId="7D5F225F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5B68269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5B5BF34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C6B66">
              <w:rPr>
                <w:rFonts w:ascii="Arial" w:hAnsi="Arial" w:cs="Arial"/>
                <w:b/>
                <w:noProof/>
                <w:sz w:val="17"/>
                <w:szCs w:val="17"/>
              </w:rPr>
              <w:t>Haynes and Boone LLP</w:t>
            </w:r>
          </w:p>
          <w:p w14:paraId="2874E531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J. Frasher Murphy and Thomas J. Zavala</w:t>
            </w:r>
          </w:p>
          <w:p w14:paraId="27893E3A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2801 N. Harwood Street, Suite 2300</w:t>
            </w:r>
          </w:p>
          <w:p w14:paraId="5724FE1A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Dallas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75201</w:t>
            </w:r>
          </w:p>
          <w:p w14:paraId="41350CC7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816" w:rsidRPr="0013471B" w14:paraId="15DA5B7E" w14:textId="77777777">
        <w:trPr>
          <w:cantSplit/>
          <w:trHeight w:hRule="exact" w:val="1440"/>
        </w:trPr>
        <w:tc>
          <w:tcPr>
            <w:tcW w:w="3787" w:type="dxa"/>
          </w:tcPr>
          <w:p w14:paraId="1F54F542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C6B66">
              <w:rPr>
                <w:rFonts w:ascii="Arial" w:hAnsi="Arial" w:cs="Arial"/>
                <w:b/>
                <w:noProof/>
                <w:sz w:val="17"/>
                <w:szCs w:val="17"/>
              </w:rPr>
              <w:t>Internal Revenue Service</w:t>
            </w:r>
          </w:p>
          <w:p w14:paraId="1951B24E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Centralized Insolvency Operation</w:t>
            </w:r>
          </w:p>
          <w:p w14:paraId="6E321F31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2970 Market St</w:t>
            </w:r>
          </w:p>
          <w:p w14:paraId="13E3983C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Philadelphia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19104</w:t>
            </w:r>
          </w:p>
          <w:p w14:paraId="1D53EBF9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7906F72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B1046E6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C6B66">
              <w:rPr>
                <w:rFonts w:ascii="Arial" w:hAnsi="Arial" w:cs="Arial"/>
                <w:b/>
                <w:noProof/>
                <w:sz w:val="17"/>
                <w:szCs w:val="17"/>
              </w:rPr>
              <w:t>Internal Revenue Service</w:t>
            </w:r>
          </w:p>
          <w:p w14:paraId="7A7CC144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Centralized Insolvency Operation</w:t>
            </w:r>
          </w:p>
          <w:p w14:paraId="1F0F3422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PO Box 7346</w:t>
            </w:r>
          </w:p>
          <w:p w14:paraId="254FBB85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Philadelphia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19101-7346</w:t>
            </w:r>
          </w:p>
          <w:p w14:paraId="7ED99582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C49A544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0562A73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C6B66">
              <w:rPr>
                <w:rFonts w:ascii="Arial" w:hAnsi="Arial" w:cs="Arial"/>
                <w:b/>
                <w:noProof/>
                <w:sz w:val="17"/>
                <w:szCs w:val="17"/>
              </w:rPr>
              <w:t>James &amp; Jane Smith</w:t>
            </w:r>
          </w:p>
          <w:p w14:paraId="74A74448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James Smith</w:t>
            </w:r>
          </w:p>
          <w:p w14:paraId="4FF37B70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8523 Thackery, Apartment 9116</w:t>
            </w:r>
          </w:p>
          <w:p w14:paraId="4AD34623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Dallas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75225</w:t>
            </w:r>
          </w:p>
          <w:p w14:paraId="26368D60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816" w:rsidRPr="0013471B" w14:paraId="57E74DD1" w14:textId="77777777">
        <w:trPr>
          <w:cantSplit/>
          <w:trHeight w:hRule="exact" w:val="1440"/>
        </w:trPr>
        <w:tc>
          <w:tcPr>
            <w:tcW w:w="3787" w:type="dxa"/>
          </w:tcPr>
          <w:p w14:paraId="74F4AC6A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C6B66">
              <w:rPr>
                <w:rFonts w:ascii="Arial" w:hAnsi="Arial" w:cs="Arial"/>
                <w:b/>
                <w:noProof/>
                <w:sz w:val="17"/>
                <w:szCs w:val="17"/>
              </w:rPr>
              <w:t>James &amp; Kathleen Eckelberger</w:t>
            </w:r>
          </w:p>
          <w:p w14:paraId="69874ED3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James Eckelberger</w:t>
            </w:r>
          </w:p>
          <w:p w14:paraId="06E7D949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8523 Thackery, Apartment # 9112</w:t>
            </w:r>
          </w:p>
          <w:p w14:paraId="078776D3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Dallas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75225</w:t>
            </w:r>
          </w:p>
          <w:p w14:paraId="72E6440E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6CDD143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0E1BAB4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C6B66">
              <w:rPr>
                <w:rFonts w:ascii="Arial" w:hAnsi="Arial" w:cs="Arial"/>
                <w:b/>
                <w:noProof/>
                <w:sz w:val="17"/>
                <w:szCs w:val="17"/>
              </w:rPr>
              <w:t>Jane Sommerhalder Wilson</w:t>
            </w:r>
          </w:p>
          <w:p w14:paraId="0EC44A2F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Trustee for the Joy A. Sommerhalder Trust</w:t>
            </w:r>
          </w:p>
          <w:p w14:paraId="1B5EA8CB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6935 Oak Manor Drive</w:t>
            </w:r>
          </w:p>
          <w:p w14:paraId="197E44AC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Dallas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75230</w:t>
            </w:r>
          </w:p>
          <w:p w14:paraId="1C1D348E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775FCA9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46AA766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C6B66">
              <w:rPr>
                <w:rFonts w:ascii="Arial" w:hAnsi="Arial" w:cs="Arial"/>
                <w:b/>
                <w:noProof/>
                <w:sz w:val="17"/>
                <w:szCs w:val="17"/>
              </w:rPr>
              <w:t>KCC</w:t>
            </w:r>
          </w:p>
          <w:p w14:paraId="3AA4E340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Andres Estrada</w:t>
            </w:r>
          </w:p>
          <w:p w14:paraId="62AED701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222 N Pacific Coast Highway, Ste 300</w:t>
            </w:r>
          </w:p>
          <w:p w14:paraId="687B2983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El Segundo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90245</w:t>
            </w:r>
          </w:p>
          <w:p w14:paraId="57F472DC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816" w:rsidRPr="0013471B" w14:paraId="27B60328" w14:textId="77777777">
        <w:trPr>
          <w:cantSplit/>
          <w:trHeight w:hRule="exact" w:val="1440"/>
        </w:trPr>
        <w:tc>
          <w:tcPr>
            <w:tcW w:w="3787" w:type="dxa"/>
          </w:tcPr>
          <w:p w14:paraId="5FA13A58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C6B66">
              <w:rPr>
                <w:rFonts w:ascii="Arial" w:hAnsi="Arial" w:cs="Arial"/>
                <w:b/>
                <w:noProof/>
                <w:sz w:val="17"/>
                <w:szCs w:val="17"/>
              </w:rPr>
              <w:t>Law Office of Claire Collins</w:t>
            </w:r>
          </w:p>
          <w:p w14:paraId="47481FA1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Claire Collins</w:t>
            </w:r>
          </w:p>
          <w:p w14:paraId="34F23F47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PO Box 800873</w:t>
            </w:r>
          </w:p>
          <w:p w14:paraId="4C724DD3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Dallas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75380</w:t>
            </w:r>
          </w:p>
          <w:p w14:paraId="582078FC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0CE3383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19B0BDF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C6B66">
              <w:rPr>
                <w:rFonts w:ascii="Arial" w:hAnsi="Arial" w:cs="Arial"/>
                <w:b/>
                <w:noProof/>
                <w:sz w:val="17"/>
                <w:szCs w:val="17"/>
              </w:rPr>
              <w:t>Lifespace Communities, Inc</w:t>
            </w:r>
          </w:p>
          <w:p w14:paraId="2423376A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Attn President, CEO, SVP &amp; General Counsel</w:t>
            </w:r>
          </w:p>
          <w:p w14:paraId="7611A955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3501 Olympus Blvd., Suite 300</w:t>
            </w:r>
          </w:p>
          <w:p w14:paraId="1E9A1B31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Dallas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75019</w:t>
            </w:r>
          </w:p>
          <w:p w14:paraId="1911DD47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D62A24A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BF8E53F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C6B66">
              <w:rPr>
                <w:rFonts w:ascii="Arial" w:hAnsi="Arial" w:cs="Arial"/>
                <w:b/>
                <w:noProof/>
                <w:sz w:val="17"/>
                <w:szCs w:val="17"/>
              </w:rPr>
              <w:t>Lifespace Communities, Inc</w:t>
            </w:r>
          </w:p>
          <w:p w14:paraId="067F7F1A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Attn President, CEO, SVP &amp; General Counsel</w:t>
            </w:r>
          </w:p>
          <w:p w14:paraId="643BBA6C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4201 Corporate Drive</w:t>
            </w:r>
          </w:p>
          <w:p w14:paraId="626BA0FE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West Des Moines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50266</w:t>
            </w:r>
          </w:p>
          <w:p w14:paraId="560C0F5B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816" w:rsidRPr="0013471B" w14:paraId="780B24EA" w14:textId="77777777">
        <w:trPr>
          <w:cantSplit/>
          <w:trHeight w:hRule="exact" w:val="1440"/>
        </w:trPr>
        <w:tc>
          <w:tcPr>
            <w:tcW w:w="3787" w:type="dxa"/>
          </w:tcPr>
          <w:p w14:paraId="0CA3DAFE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C6B66">
              <w:rPr>
                <w:rFonts w:ascii="Arial" w:hAnsi="Arial" w:cs="Arial"/>
                <w:b/>
                <w:noProof/>
                <w:sz w:val="17"/>
                <w:szCs w:val="17"/>
              </w:rPr>
              <w:t>Locke Lord LLP</w:t>
            </w:r>
          </w:p>
          <w:p w14:paraId="0515045D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Adrienne K. Walker and Chelsey Rosenbloom List</w:t>
            </w:r>
          </w:p>
          <w:p w14:paraId="12551F35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111 Huntington Avenue, 9th Floor</w:t>
            </w:r>
          </w:p>
          <w:p w14:paraId="669AE94D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Boston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MA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02199-7613</w:t>
            </w:r>
          </w:p>
          <w:p w14:paraId="5FF51FE3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9D53D67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4A16E82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C6B66">
              <w:rPr>
                <w:rFonts w:ascii="Arial" w:hAnsi="Arial" w:cs="Arial"/>
                <w:b/>
                <w:noProof/>
                <w:sz w:val="17"/>
                <w:szCs w:val="17"/>
              </w:rPr>
              <w:t>Locke Lord LLP</w:t>
            </w:r>
          </w:p>
          <w:p w14:paraId="2019661E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Matthew H. Davis</w:t>
            </w:r>
          </w:p>
          <w:p w14:paraId="096F4E2A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2200 Ross Avenue, Suite 2800</w:t>
            </w:r>
          </w:p>
          <w:p w14:paraId="0E165CC1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Dallas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75201</w:t>
            </w:r>
          </w:p>
          <w:p w14:paraId="0AF11422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D9E22C8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6A948F9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C6B66">
              <w:rPr>
                <w:rFonts w:ascii="Arial" w:hAnsi="Arial" w:cs="Arial"/>
                <w:b/>
                <w:noProof/>
                <w:sz w:val="17"/>
                <w:szCs w:val="17"/>
              </w:rPr>
              <w:t>Mintz Levin Cohn Ferris Glovsky &amp; Popeo, PC</w:t>
            </w:r>
          </w:p>
          <w:p w14:paraId="776124A9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Daniel S. Bleck, Poonam Patidar, Eric R. Blythe</w:t>
            </w:r>
          </w:p>
          <w:p w14:paraId="64C86E0A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One Financial Center</w:t>
            </w:r>
          </w:p>
          <w:p w14:paraId="78325F34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Boston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MA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02111</w:t>
            </w:r>
          </w:p>
          <w:p w14:paraId="3F7B4B79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816" w:rsidRPr="0013471B" w14:paraId="30DF86F4" w14:textId="77777777">
        <w:trPr>
          <w:cantSplit/>
          <w:trHeight w:hRule="exact" w:val="1440"/>
        </w:trPr>
        <w:tc>
          <w:tcPr>
            <w:tcW w:w="3787" w:type="dxa"/>
          </w:tcPr>
          <w:p w14:paraId="5E941B8B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C6B66">
              <w:rPr>
                <w:rFonts w:ascii="Arial" w:hAnsi="Arial" w:cs="Arial"/>
                <w:b/>
                <w:noProof/>
                <w:sz w:val="17"/>
                <w:szCs w:val="17"/>
              </w:rPr>
              <w:t>Northwest Senior Housing Corporation</w:t>
            </w:r>
          </w:p>
          <w:p w14:paraId="72F18B1E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Attn Nick Harshfield</w:t>
            </w:r>
          </w:p>
          <w:p w14:paraId="3773061E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8523 Thackery Street</w:t>
            </w:r>
          </w:p>
          <w:p w14:paraId="52BE8F6E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Dallas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75225</w:t>
            </w:r>
          </w:p>
          <w:p w14:paraId="73914354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6D0DB96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584DCE3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C6B66">
              <w:rPr>
                <w:rFonts w:ascii="Arial" w:hAnsi="Arial" w:cs="Arial"/>
                <w:b/>
                <w:noProof/>
                <w:sz w:val="17"/>
                <w:szCs w:val="17"/>
              </w:rPr>
              <w:t>Office of the Attorney General of Texas Bankruptcy &amp; Collections Division</w:t>
            </w:r>
          </w:p>
          <w:p w14:paraId="451AD0AC" w14:textId="77777777" w:rsidR="00356816" w:rsidRPr="000C6B66" w:rsidRDefault="00356816" w:rsidP="002C757E">
            <w:pPr>
              <w:ind w:left="95" w:right="95"/>
              <w:jc w:val="center"/>
              <w:rPr>
                <w:rFonts w:ascii="Arial" w:hAnsi="Arial" w:cs="Arial"/>
                <w:noProof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Jason B. Binford, Abigail R. Ryan</w:t>
            </w:r>
          </w:p>
          <w:p w14:paraId="30C43904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Assistant Attorneys General</w:t>
            </w:r>
          </w:p>
          <w:p w14:paraId="72CC22D2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P. O. Box 12548- MC 008</w:t>
            </w:r>
          </w:p>
          <w:p w14:paraId="1C60C05C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Austin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78711-2548</w:t>
            </w:r>
          </w:p>
          <w:p w14:paraId="46C05CD1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CB59E22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E8060E2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C6B66">
              <w:rPr>
                <w:rFonts w:ascii="Arial" w:hAnsi="Arial" w:cs="Arial"/>
                <w:b/>
                <w:noProof/>
                <w:sz w:val="17"/>
                <w:szCs w:val="17"/>
              </w:rPr>
              <w:t>Office of The United States Trustee</w:t>
            </w:r>
          </w:p>
          <w:p w14:paraId="5E119278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Lisa L. Lambert, Assistant United States Trustee and Asher Bublick</w:t>
            </w:r>
          </w:p>
          <w:p w14:paraId="632CF3A9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Earle Cabell Federal Building</w:t>
            </w:r>
          </w:p>
          <w:p w14:paraId="4E8C9414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1100 Commerce Street, Room 976</w:t>
            </w:r>
          </w:p>
          <w:p w14:paraId="02199C82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Dallas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75242</w:t>
            </w:r>
          </w:p>
          <w:p w14:paraId="2B95E784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816" w:rsidRPr="0013471B" w14:paraId="7FCA334E" w14:textId="77777777">
        <w:trPr>
          <w:cantSplit/>
          <w:trHeight w:hRule="exact" w:val="1440"/>
        </w:trPr>
        <w:tc>
          <w:tcPr>
            <w:tcW w:w="3787" w:type="dxa"/>
          </w:tcPr>
          <w:p w14:paraId="0A48FA83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C6B66">
              <w:rPr>
                <w:rFonts w:ascii="Arial" w:hAnsi="Arial" w:cs="Arial"/>
                <w:b/>
                <w:noProof/>
                <w:sz w:val="17"/>
                <w:szCs w:val="17"/>
              </w:rPr>
              <w:t>Pamela Siviglia</w:t>
            </w:r>
          </w:p>
          <w:p w14:paraId="2CBF2C16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Estate of Patricia Adams</w:t>
            </w:r>
          </w:p>
          <w:p w14:paraId="3D0B202F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5226 Isleworth Country Club Drive</w:t>
            </w:r>
          </w:p>
          <w:p w14:paraId="6EDE7CE5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Windemere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FL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34786</w:t>
            </w:r>
          </w:p>
          <w:p w14:paraId="686A4484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FD36860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C57FE57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C6B66">
              <w:rPr>
                <w:rFonts w:ascii="Arial" w:hAnsi="Arial" w:cs="Arial"/>
                <w:b/>
                <w:noProof/>
                <w:sz w:val="17"/>
                <w:szCs w:val="17"/>
              </w:rPr>
              <w:t>Polsinelli PC</w:t>
            </w:r>
          </w:p>
          <w:p w14:paraId="56C55D25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Jeremy R. Johnson and Brenna A. Dolphin</w:t>
            </w:r>
          </w:p>
          <w:p w14:paraId="6C9332EC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600 3rd Avenue, 42nd Floor</w:t>
            </w:r>
          </w:p>
          <w:p w14:paraId="661589CF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10016</w:t>
            </w:r>
          </w:p>
          <w:p w14:paraId="6354B0A0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308CF94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410385B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C6B66">
              <w:rPr>
                <w:rFonts w:ascii="Arial" w:hAnsi="Arial" w:cs="Arial"/>
                <w:b/>
                <w:noProof/>
                <w:sz w:val="17"/>
                <w:szCs w:val="17"/>
              </w:rPr>
              <w:t>Polsinelli PC</w:t>
            </w:r>
          </w:p>
          <w:p w14:paraId="3D4EE1DC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Trinitee G. Green</w:t>
            </w:r>
          </w:p>
          <w:p w14:paraId="163B96DB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2950 N. Harwood, Suite 2100</w:t>
            </w:r>
          </w:p>
          <w:p w14:paraId="0717128C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Dallas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75201</w:t>
            </w:r>
          </w:p>
          <w:p w14:paraId="1B2F472C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816" w:rsidRPr="0013471B" w14:paraId="05880A3A" w14:textId="77777777">
        <w:trPr>
          <w:cantSplit/>
          <w:trHeight w:hRule="exact" w:val="1440"/>
        </w:trPr>
        <w:tc>
          <w:tcPr>
            <w:tcW w:w="3787" w:type="dxa"/>
          </w:tcPr>
          <w:p w14:paraId="0B1F2CC1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C6B66">
              <w:rPr>
                <w:rFonts w:ascii="Arial" w:hAnsi="Arial" w:cs="Arial"/>
                <w:b/>
                <w:noProof/>
                <w:sz w:val="17"/>
                <w:szCs w:val="17"/>
              </w:rPr>
              <w:t>SEC Fort Worth Regional Office</w:t>
            </w:r>
          </w:p>
          <w:p w14:paraId="46048D81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Regional Director</w:t>
            </w:r>
          </w:p>
          <w:p w14:paraId="37B559D7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801 Cherry Street, Suite 1900, Unit 18</w:t>
            </w:r>
          </w:p>
          <w:p w14:paraId="43446DFD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Fort Worth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76102</w:t>
            </w:r>
          </w:p>
          <w:p w14:paraId="333C576E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CF2EC9B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E6BC162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C6B66">
              <w:rPr>
                <w:rFonts w:ascii="Arial" w:hAnsi="Arial" w:cs="Arial"/>
                <w:b/>
                <w:noProof/>
                <w:sz w:val="17"/>
                <w:szCs w:val="17"/>
              </w:rPr>
              <w:t>SEC Headquarters</w:t>
            </w:r>
          </w:p>
          <w:p w14:paraId="06E6CCF5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100 F St NE</w:t>
            </w:r>
          </w:p>
          <w:p w14:paraId="5F518C53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Washington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DC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20549</w:t>
            </w:r>
          </w:p>
          <w:p w14:paraId="56812444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35935EC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07663D3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C6B66">
              <w:rPr>
                <w:rFonts w:ascii="Arial" w:hAnsi="Arial" w:cs="Arial"/>
                <w:b/>
                <w:noProof/>
                <w:sz w:val="17"/>
                <w:szCs w:val="17"/>
              </w:rPr>
              <w:t>State of Texas Attorney General</w:t>
            </w:r>
          </w:p>
          <w:p w14:paraId="58E034E5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Attn Ken Paxton</w:t>
            </w:r>
          </w:p>
          <w:p w14:paraId="2C5A2B95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PO Box 13528</w:t>
            </w:r>
          </w:p>
          <w:p w14:paraId="1A46B1C6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Bankruptcy and Collections, 8th Floor, WPC Bldg</w:t>
            </w:r>
          </w:p>
          <w:p w14:paraId="251EA6B6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Capitol Station</w:t>
            </w:r>
          </w:p>
          <w:p w14:paraId="23EE6D49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Austin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78711-3528</w:t>
            </w:r>
          </w:p>
          <w:p w14:paraId="0CE342D8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816" w:rsidRPr="0013471B" w14:paraId="7FA0E526" w14:textId="77777777">
        <w:trPr>
          <w:cantSplit/>
          <w:trHeight w:hRule="exact" w:val="1440"/>
        </w:trPr>
        <w:tc>
          <w:tcPr>
            <w:tcW w:w="3787" w:type="dxa"/>
          </w:tcPr>
          <w:p w14:paraId="4EFCF78F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C6B66">
              <w:rPr>
                <w:rFonts w:ascii="Arial" w:hAnsi="Arial" w:cs="Arial"/>
                <w:b/>
                <w:noProof/>
                <w:sz w:val="17"/>
                <w:szCs w:val="17"/>
              </w:rPr>
              <w:t>State of Texas Attorney General</w:t>
            </w:r>
          </w:p>
          <w:p w14:paraId="59B21465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Franchise</w:t>
            </w:r>
          </w:p>
          <w:p w14:paraId="1FC552AA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PO Box 13528</w:t>
            </w:r>
          </w:p>
          <w:p w14:paraId="700113C7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Bankruptcy and Collections, 8th Floor, WPC Bldg</w:t>
            </w:r>
          </w:p>
          <w:p w14:paraId="7460B931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Capitol Station</w:t>
            </w:r>
          </w:p>
          <w:p w14:paraId="3DAD8F67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Austin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78711-3528</w:t>
            </w:r>
          </w:p>
          <w:p w14:paraId="46632CF9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5C11C07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C5D3500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C6B66">
              <w:rPr>
                <w:rFonts w:ascii="Arial" w:hAnsi="Arial" w:cs="Arial"/>
                <w:b/>
                <w:noProof/>
                <w:sz w:val="17"/>
                <w:szCs w:val="17"/>
              </w:rPr>
              <w:t>Steve Helbing</w:t>
            </w:r>
          </w:p>
          <w:p w14:paraId="5EC70F86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Independent Executor to the Estate of Ellen S. Helbing</w:t>
            </w:r>
          </w:p>
          <w:p w14:paraId="15AB6F4F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2958 Carriage Manor Point</w:t>
            </w:r>
          </w:p>
          <w:p w14:paraId="6CD9E531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Colorado Springs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CO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80906</w:t>
            </w:r>
          </w:p>
          <w:p w14:paraId="7E3A6B2E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22EB095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4391B1E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C6B66">
              <w:rPr>
                <w:rFonts w:ascii="Arial" w:hAnsi="Arial" w:cs="Arial"/>
                <w:b/>
                <w:noProof/>
                <w:sz w:val="17"/>
                <w:szCs w:val="17"/>
              </w:rPr>
              <w:t>Texas Attorney General</w:t>
            </w:r>
          </w:p>
          <w:p w14:paraId="4DD249AE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Attn Bankruptcy Department, Ken Paxton</w:t>
            </w:r>
          </w:p>
          <w:p w14:paraId="176174C0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300 W. 15th St</w:t>
            </w:r>
          </w:p>
          <w:p w14:paraId="10C8A9BE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Austin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78701</w:t>
            </w:r>
          </w:p>
          <w:p w14:paraId="7D249624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A83EF98" w14:textId="77777777" w:rsidR="00356816" w:rsidRDefault="00356816" w:rsidP="0013471B">
      <w:pPr>
        <w:ind w:left="95" w:right="95"/>
        <w:rPr>
          <w:rFonts w:ascii="Arial" w:hAnsi="Arial" w:cs="Arial"/>
          <w:vanish/>
          <w:sz w:val="18"/>
          <w:szCs w:val="18"/>
        </w:rPr>
        <w:sectPr w:rsidR="00356816" w:rsidSect="00356816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356816" w:rsidRPr="0013471B" w14:paraId="7363F803" w14:textId="77777777">
        <w:trPr>
          <w:cantSplit/>
          <w:trHeight w:hRule="exact" w:val="1440"/>
        </w:trPr>
        <w:tc>
          <w:tcPr>
            <w:tcW w:w="3787" w:type="dxa"/>
          </w:tcPr>
          <w:p w14:paraId="128B7FC0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C6B66">
              <w:rPr>
                <w:rFonts w:ascii="Arial" w:hAnsi="Arial" w:cs="Arial"/>
                <w:b/>
                <w:noProof/>
                <w:sz w:val="17"/>
                <w:szCs w:val="17"/>
              </w:rPr>
              <w:lastRenderedPageBreak/>
              <w:t>Texas Northern District US Attorneys Office</w:t>
            </w:r>
          </w:p>
          <w:p w14:paraId="0CB0A0F3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Attn Bankruptcy Division</w:t>
            </w:r>
          </w:p>
          <w:p w14:paraId="6F1B4698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1100 Commerce St Third Fl</w:t>
            </w:r>
          </w:p>
          <w:p w14:paraId="04701787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Dallas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75242-1699</w:t>
            </w:r>
          </w:p>
          <w:p w14:paraId="5B435582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134304C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A2DA5CF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C6B66">
              <w:rPr>
                <w:rFonts w:ascii="Arial" w:hAnsi="Arial" w:cs="Arial"/>
                <w:b/>
                <w:noProof/>
                <w:sz w:val="17"/>
                <w:szCs w:val="17"/>
              </w:rPr>
              <w:t>U.S. Department of Justice</w:t>
            </w:r>
          </w:p>
          <w:p w14:paraId="143EB3A5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Attorney General</w:t>
            </w:r>
          </w:p>
          <w:p w14:paraId="447E7252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950 Pennsylvania Avenue, NW</w:t>
            </w:r>
          </w:p>
          <w:p w14:paraId="41F4822A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Washington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DC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20530-0001</w:t>
            </w:r>
          </w:p>
          <w:p w14:paraId="5C325EF2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3715404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DB0D8B8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0C6B66">
              <w:rPr>
                <w:rFonts w:ascii="Arial" w:hAnsi="Arial" w:cs="Arial"/>
                <w:b/>
                <w:noProof/>
                <w:sz w:val="17"/>
                <w:szCs w:val="17"/>
              </w:rPr>
              <w:t>UMB Bank, N.A.</w:t>
            </w:r>
          </w:p>
          <w:p w14:paraId="0476FEB0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Irina Palchuck</w:t>
            </w:r>
          </w:p>
          <w:p w14:paraId="64155285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100 William Street Ste 1850</w:t>
            </w:r>
          </w:p>
          <w:p w14:paraId="210B9514" w14:textId="77777777" w:rsidR="00356816" w:rsidRPr="0013471B" w:rsidRDefault="00356816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0C6B66">
              <w:rPr>
                <w:rFonts w:ascii="Arial" w:hAnsi="Arial" w:cs="Arial"/>
                <w:noProof/>
                <w:sz w:val="17"/>
                <w:szCs w:val="17"/>
              </w:rPr>
              <w:t>10038</w:t>
            </w:r>
          </w:p>
          <w:p w14:paraId="5462F529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816" w:rsidRPr="0013471B" w14:paraId="5E5628EF" w14:textId="77777777">
        <w:trPr>
          <w:cantSplit/>
          <w:trHeight w:hRule="exact" w:val="1440"/>
        </w:trPr>
        <w:tc>
          <w:tcPr>
            <w:tcW w:w="3787" w:type="dxa"/>
          </w:tcPr>
          <w:p w14:paraId="5D2E8E4A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E1588D1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B2EB541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9EC7E11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0AD2AF8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816" w:rsidRPr="0013471B" w14:paraId="33DE90E3" w14:textId="77777777">
        <w:trPr>
          <w:cantSplit/>
          <w:trHeight w:hRule="exact" w:val="1440"/>
        </w:trPr>
        <w:tc>
          <w:tcPr>
            <w:tcW w:w="3787" w:type="dxa"/>
          </w:tcPr>
          <w:p w14:paraId="2A6D458C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D11D4D7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01F12CB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320FC04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3711279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816" w:rsidRPr="0013471B" w14:paraId="478B403B" w14:textId="77777777">
        <w:trPr>
          <w:cantSplit/>
          <w:trHeight w:hRule="exact" w:val="1440"/>
        </w:trPr>
        <w:tc>
          <w:tcPr>
            <w:tcW w:w="3787" w:type="dxa"/>
          </w:tcPr>
          <w:p w14:paraId="7C6921A3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83C6DDD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14F96AB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55400BB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2ACBAE8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816" w:rsidRPr="0013471B" w14:paraId="520C4C7B" w14:textId="77777777">
        <w:trPr>
          <w:cantSplit/>
          <w:trHeight w:hRule="exact" w:val="1440"/>
        </w:trPr>
        <w:tc>
          <w:tcPr>
            <w:tcW w:w="3787" w:type="dxa"/>
          </w:tcPr>
          <w:p w14:paraId="442BEB21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3E826B4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C21BFCD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5C7F158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2827697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816" w:rsidRPr="0013471B" w14:paraId="455BF887" w14:textId="77777777">
        <w:trPr>
          <w:cantSplit/>
          <w:trHeight w:hRule="exact" w:val="1440"/>
        </w:trPr>
        <w:tc>
          <w:tcPr>
            <w:tcW w:w="3787" w:type="dxa"/>
          </w:tcPr>
          <w:p w14:paraId="3CDEEB6B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EFA2E74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ED4F606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AEF34DE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5CC300B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816" w:rsidRPr="0013471B" w14:paraId="0F8CB644" w14:textId="77777777">
        <w:trPr>
          <w:cantSplit/>
          <w:trHeight w:hRule="exact" w:val="1440"/>
        </w:trPr>
        <w:tc>
          <w:tcPr>
            <w:tcW w:w="3787" w:type="dxa"/>
          </w:tcPr>
          <w:p w14:paraId="745A2769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1A6D537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84E7260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486AD15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DAAE129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816" w:rsidRPr="0013471B" w14:paraId="48DB5254" w14:textId="77777777">
        <w:trPr>
          <w:cantSplit/>
          <w:trHeight w:hRule="exact" w:val="1440"/>
        </w:trPr>
        <w:tc>
          <w:tcPr>
            <w:tcW w:w="3787" w:type="dxa"/>
          </w:tcPr>
          <w:p w14:paraId="24391669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D1D8D77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1C8E779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364CD40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D22BDE1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816" w:rsidRPr="0013471B" w14:paraId="3069F1AA" w14:textId="77777777">
        <w:trPr>
          <w:cantSplit/>
          <w:trHeight w:hRule="exact" w:val="1440"/>
        </w:trPr>
        <w:tc>
          <w:tcPr>
            <w:tcW w:w="3787" w:type="dxa"/>
          </w:tcPr>
          <w:p w14:paraId="20F24872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9D1EE6C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5B450C4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18B5D80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A8EB95C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816" w:rsidRPr="0013471B" w14:paraId="6993581C" w14:textId="77777777">
        <w:trPr>
          <w:cantSplit/>
          <w:trHeight w:hRule="exact" w:val="1440"/>
        </w:trPr>
        <w:tc>
          <w:tcPr>
            <w:tcW w:w="3787" w:type="dxa"/>
          </w:tcPr>
          <w:p w14:paraId="6B68D3A2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F8BD5A1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28F4AFF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E3CD361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E8619AA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4A823B4" w14:textId="77777777" w:rsidR="00356816" w:rsidRDefault="00356816" w:rsidP="0013471B">
      <w:pPr>
        <w:ind w:left="95" w:right="95"/>
        <w:rPr>
          <w:rFonts w:ascii="Arial" w:hAnsi="Arial" w:cs="Arial"/>
          <w:vanish/>
          <w:sz w:val="18"/>
          <w:szCs w:val="18"/>
        </w:rPr>
        <w:sectPr w:rsidR="00356816" w:rsidSect="00356816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356816" w:rsidRPr="0013471B" w14:paraId="4C565DE0" w14:textId="77777777">
        <w:trPr>
          <w:cantSplit/>
          <w:trHeight w:hRule="exact" w:val="1440"/>
        </w:trPr>
        <w:tc>
          <w:tcPr>
            <w:tcW w:w="3787" w:type="dxa"/>
          </w:tcPr>
          <w:p w14:paraId="516EA20E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C4BE1FB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6292D6E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4C0A73C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DDC6D35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816" w:rsidRPr="0013471B" w14:paraId="789A6BA8" w14:textId="77777777">
        <w:trPr>
          <w:cantSplit/>
          <w:trHeight w:hRule="exact" w:val="1440"/>
        </w:trPr>
        <w:tc>
          <w:tcPr>
            <w:tcW w:w="3787" w:type="dxa"/>
          </w:tcPr>
          <w:p w14:paraId="285C2920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2A286CA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019EF3D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DFBDABD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2036DDD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816" w:rsidRPr="0013471B" w14:paraId="172F95E2" w14:textId="77777777">
        <w:trPr>
          <w:cantSplit/>
          <w:trHeight w:hRule="exact" w:val="1440"/>
        </w:trPr>
        <w:tc>
          <w:tcPr>
            <w:tcW w:w="3787" w:type="dxa"/>
          </w:tcPr>
          <w:p w14:paraId="57210AF5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9AE4DD2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EEC2B96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550D91B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9A5C2D0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816" w:rsidRPr="0013471B" w14:paraId="07CE57A5" w14:textId="77777777">
        <w:trPr>
          <w:cantSplit/>
          <w:trHeight w:hRule="exact" w:val="1440"/>
        </w:trPr>
        <w:tc>
          <w:tcPr>
            <w:tcW w:w="3787" w:type="dxa"/>
          </w:tcPr>
          <w:p w14:paraId="1795BD4B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68BB6F1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8F62D72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73A257D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CBCF34B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816" w:rsidRPr="0013471B" w14:paraId="2BE18B1D" w14:textId="77777777">
        <w:trPr>
          <w:cantSplit/>
          <w:trHeight w:hRule="exact" w:val="1440"/>
        </w:trPr>
        <w:tc>
          <w:tcPr>
            <w:tcW w:w="3787" w:type="dxa"/>
          </w:tcPr>
          <w:p w14:paraId="12050ECA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715178C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F355098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B619EED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B1ABD6B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816" w:rsidRPr="0013471B" w14:paraId="7B486BA7" w14:textId="77777777">
        <w:trPr>
          <w:cantSplit/>
          <w:trHeight w:hRule="exact" w:val="1440"/>
        </w:trPr>
        <w:tc>
          <w:tcPr>
            <w:tcW w:w="3787" w:type="dxa"/>
          </w:tcPr>
          <w:p w14:paraId="06A297D4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6A74DA6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B5AA488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F66DD55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845DD53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816" w:rsidRPr="0013471B" w14:paraId="1060897B" w14:textId="77777777">
        <w:trPr>
          <w:cantSplit/>
          <w:trHeight w:hRule="exact" w:val="1440"/>
        </w:trPr>
        <w:tc>
          <w:tcPr>
            <w:tcW w:w="3787" w:type="dxa"/>
          </w:tcPr>
          <w:p w14:paraId="2456CFD8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17053C8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D4AEFFB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EE53F3B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BB7AC7A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816" w:rsidRPr="0013471B" w14:paraId="6AB19FC4" w14:textId="77777777">
        <w:trPr>
          <w:cantSplit/>
          <w:trHeight w:hRule="exact" w:val="1440"/>
        </w:trPr>
        <w:tc>
          <w:tcPr>
            <w:tcW w:w="3787" w:type="dxa"/>
          </w:tcPr>
          <w:p w14:paraId="62870042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021D63D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D24E270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B0FBB53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5925AC8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816" w:rsidRPr="0013471B" w14:paraId="5E4F40BD" w14:textId="77777777">
        <w:trPr>
          <w:cantSplit/>
          <w:trHeight w:hRule="exact" w:val="1440"/>
        </w:trPr>
        <w:tc>
          <w:tcPr>
            <w:tcW w:w="3787" w:type="dxa"/>
          </w:tcPr>
          <w:p w14:paraId="3B4B1EBC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BE6E7CA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45713E2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BA2CDB2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FBA0499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816" w:rsidRPr="0013471B" w14:paraId="53B4E0C2" w14:textId="77777777">
        <w:trPr>
          <w:cantSplit/>
          <w:trHeight w:hRule="exact" w:val="1440"/>
        </w:trPr>
        <w:tc>
          <w:tcPr>
            <w:tcW w:w="3787" w:type="dxa"/>
          </w:tcPr>
          <w:p w14:paraId="217386BA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8044EE8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854031C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A080112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01DD659" w14:textId="77777777" w:rsidR="00356816" w:rsidRPr="0013471B" w:rsidRDefault="00356816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D1F56CE" w14:textId="77777777" w:rsidR="00356816" w:rsidRDefault="00356816" w:rsidP="0013471B">
      <w:pPr>
        <w:ind w:left="95" w:right="95"/>
        <w:rPr>
          <w:rFonts w:ascii="Arial" w:hAnsi="Arial" w:cs="Arial"/>
          <w:vanish/>
          <w:sz w:val="18"/>
          <w:szCs w:val="18"/>
        </w:rPr>
        <w:sectPr w:rsidR="00356816" w:rsidSect="00356816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p w14:paraId="1651FEFF" w14:textId="77777777" w:rsidR="00356816" w:rsidRPr="0013471B" w:rsidRDefault="00356816" w:rsidP="0013471B">
      <w:pPr>
        <w:ind w:left="95" w:right="95"/>
        <w:rPr>
          <w:rFonts w:ascii="Arial" w:hAnsi="Arial" w:cs="Arial"/>
          <w:vanish/>
          <w:sz w:val="18"/>
          <w:szCs w:val="18"/>
        </w:rPr>
      </w:pPr>
    </w:p>
    <w:sectPr w:rsidR="00356816" w:rsidRPr="0013471B" w:rsidSect="00356816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1B"/>
    <w:rsid w:val="00000E08"/>
    <w:rsid w:val="00062C57"/>
    <w:rsid w:val="000F469F"/>
    <w:rsid w:val="0013471B"/>
    <w:rsid w:val="001F62A6"/>
    <w:rsid w:val="002353C2"/>
    <w:rsid w:val="00251AA0"/>
    <w:rsid w:val="002C757E"/>
    <w:rsid w:val="00356816"/>
    <w:rsid w:val="004703F7"/>
    <w:rsid w:val="004E0C9D"/>
    <w:rsid w:val="00511A01"/>
    <w:rsid w:val="005A195D"/>
    <w:rsid w:val="005F7117"/>
    <w:rsid w:val="006E5D79"/>
    <w:rsid w:val="00762955"/>
    <w:rsid w:val="007C16A6"/>
    <w:rsid w:val="00974C4D"/>
    <w:rsid w:val="00AA5C89"/>
    <w:rsid w:val="00B86841"/>
    <w:rsid w:val="00BE3EFD"/>
    <w:rsid w:val="00C06AF5"/>
    <w:rsid w:val="00CA54E0"/>
    <w:rsid w:val="00DA02B4"/>
    <w:rsid w:val="00F36168"/>
    <w:rsid w:val="00F67073"/>
    <w:rsid w:val="00FB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7DD92"/>
  <w15:docId w15:val="{83834BED-C885-4D99-9B6E-A6356BB0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CTS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Sydney Reitzel</dc:creator>
  <cp:lastModifiedBy>Jennifer Westwood</cp:lastModifiedBy>
  <cp:revision>1</cp:revision>
  <dcterms:created xsi:type="dcterms:W3CDTF">2023-09-21T23:36:00Z</dcterms:created>
  <dcterms:modified xsi:type="dcterms:W3CDTF">2023-09-21T23:37:00Z</dcterms:modified>
</cp:coreProperties>
</file>